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BE9" w14:textId="25862D3B" w:rsidR="00A82E1D" w:rsidRPr="00D1146B" w:rsidRDefault="00A82E1D" w:rsidP="00A82E1D">
      <w:pPr>
        <w:rPr>
          <w:u w:val="single"/>
        </w:rPr>
      </w:pPr>
      <w:r w:rsidRPr="00D1146B">
        <w:rPr>
          <w:u w:val="single"/>
        </w:rPr>
        <w:t xml:space="preserve">Notulen vergadering </w:t>
      </w:r>
      <w:r>
        <w:rPr>
          <w:u w:val="single"/>
        </w:rPr>
        <w:t>Werkgroep BWH 76</w:t>
      </w:r>
      <w:r w:rsidR="002E2F71">
        <w:rPr>
          <w:u w:val="single"/>
        </w:rPr>
        <w:t>/76A</w:t>
      </w:r>
    </w:p>
    <w:p w14:paraId="1550D254" w14:textId="3A262C11" w:rsidR="00A82E1D" w:rsidRPr="00D1146B" w:rsidRDefault="00A82E1D" w:rsidP="00A82E1D">
      <w:r w:rsidRPr="00D1146B">
        <w:t xml:space="preserve">Datum: </w:t>
      </w:r>
      <w:r w:rsidR="00754A41">
        <w:t>20 maart</w:t>
      </w:r>
      <w:r>
        <w:t xml:space="preserve"> 2023</w:t>
      </w:r>
      <w:r w:rsidRPr="00D1146B">
        <w:t>, 20.</w:t>
      </w:r>
      <w:r>
        <w:t>00</w:t>
      </w:r>
      <w:r w:rsidRPr="00D1146B">
        <w:t xml:space="preserve"> uur</w:t>
      </w:r>
    </w:p>
    <w:p w14:paraId="58A19B55" w14:textId="77777777" w:rsidR="00A82E1D" w:rsidRPr="00D1146B" w:rsidRDefault="00A82E1D" w:rsidP="00A82E1D">
      <w:r w:rsidRPr="00D1146B">
        <w:t>Locatie: Wildebras</w:t>
      </w:r>
    </w:p>
    <w:p w14:paraId="46E33084" w14:textId="46E1A43E" w:rsidR="008A22AA" w:rsidRDefault="00A82E1D" w:rsidP="003E3BC5">
      <w:r w:rsidRPr="00B97E55">
        <w:t xml:space="preserve">Aanwezig: </w:t>
      </w:r>
      <w:r>
        <w:t xml:space="preserve">Giel, </w:t>
      </w:r>
      <w:r w:rsidRPr="00B97E55">
        <w:t>Roos</w:t>
      </w:r>
      <w:r w:rsidR="007F0975">
        <w:t xml:space="preserve"> (notulen)</w:t>
      </w:r>
      <w:r w:rsidRPr="00B97E55">
        <w:t xml:space="preserve">, </w:t>
      </w:r>
      <w:r w:rsidR="000059A1">
        <w:t xml:space="preserve">Carla, </w:t>
      </w:r>
      <w:r w:rsidRPr="00B97E55">
        <w:t>Chris, Stephan, René</w:t>
      </w:r>
      <w:r>
        <w:t>,</w:t>
      </w:r>
      <w:r w:rsidRPr="00A82E1D">
        <w:t xml:space="preserve"> </w:t>
      </w:r>
      <w:r>
        <w:t>Simone</w:t>
      </w:r>
      <w:r w:rsidR="00684C5B">
        <w:t>, Sjors</w:t>
      </w:r>
    </w:p>
    <w:p w14:paraId="20F651EB" w14:textId="77777777" w:rsidR="00684C5B" w:rsidRDefault="00684C5B" w:rsidP="003E3BC5"/>
    <w:p w14:paraId="0580CB4E" w14:textId="34CEC169" w:rsidR="00815431" w:rsidRDefault="00A37A34" w:rsidP="00A37A34">
      <w:pPr>
        <w:pStyle w:val="Lijstalinea"/>
        <w:numPr>
          <w:ilvl w:val="0"/>
          <w:numId w:val="4"/>
        </w:numPr>
      </w:pPr>
      <w:r>
        <w:t>Rondje</w:t>
      </w:r>
      <w:r w:rsidR="006C5602">
        <w:t xml:space="preserve"> mededelingen</w:t>
      </w:r>
    </w:p>
    <w:p w14:paraId="13F2A0D2" w14:textId="5DC11CF4" w:rsidR="00A37A34" w:rsidRDefault="00A37A34" w:rsidP="00A37A34">
      <w:pPr>
        <w:pStyle w:val="Lijstalinea"/>
        <w:ind w:left="360"/>
      </w:pPr>
      <w:r>
        <w:t xml:space="preserve">Chris, Sjors </w:t>
      </w:r>
      <w:r w:rsidR="006C5602">
        <w:t xml:space="preserve">en René blikken terug op </w:t>
      </w:r>
      <w:r w:rsidR="00DB53E8">
        <w:t>het gespr</w:t>
      </w:r>
      <w:r w:rsidR="002F78AB">
        <w:t>e</w:t>
      </w:r>
      <w:r w:rsidR="00DB53E8">
        <w:t xml:space="preserve">k met </w:t>
      </w:r>
      <w:r w:rsidR="002F78AB">
        <w:t>de provincie</w:t>
      </w:r>
      <w:r w:rsidR="00A90C1B">
        <w:t xml:space="preserve"> en de spoedige aanwezigheid van </w:t>
      </w:r>
      <w:proofErr w:type="spellStart"/>
      <w:r w:rsidR="00A90C1B">
        <w:t>Flexwonen</w:t>
      </w:r>
      <w:proofErr w:type="spellEnd"/>
      <w:r w:rsidR="00A90C1B">
        <w:t xml:space="preserve"> </w:t>
      </w:r>
      <w:r w:rsidR="0031580B">
        <w:t xml:space="preserve">op de locatie om die </w:t>
      </w:r>
      <w:r w:rsidR="00A90C1B">
        <w:t xml:space="preserve">te </w:t>
      </w:r>
      <w:r w:rsidR="0031580B">
        <w:t>inspecteren</w:t>
      </w:r>
      <w:r w:rsidR="002F78AB">
        <w:t xml:space="preserve">. Roos benoemt dat ze contact heeft met een nieuw persoon bij het NHD (Martijn Mak), het gesprek over het artikel dat hij graag wil publiceren </w:t>
      </w:r>
      <w:r w:rsidR="00A90C1B">
        <w:t>wordt een apart agendapunt. De jaarvergadering van de Dorpsraad</w:t>
      </w:r>
      <w:r w:rsidR="00E22E51">
        <w:t xml:space="preserve"> is op 17 mei. Dan wordt de inwonersavond geagendeerd.</w:t>
      </w:r>
    </w:p>
    <w:p w14:paraId="23FCFB0F" w14:textId="48146205" w:rsidR="0051652D" w:rsidRDefault="00DF1A65" w:rsidP="00FF0F86">
      <w:pPr>
        <w:pStyle w:val="Lijstalinea"/>
        <w:numPr>
          <w:ilvl w:val="0"/>
          <w:numId w:val="4"/>
        </w:numPr>
      </w:pPr>
      <w:r w:rsidRPr="00DF1A65">
        <w:t>Terugblik verkiezingsavond Grootebroek</w:t>
      </w:r>
      <w:r w:rsidR="00C316F6">
        <w:t xml:space="preserve"> </w:t>
      </w:r>
    </w:p>
    <w:p w14:paraId="363BA4CC" w14:textId="384F22C8" w:rsidR="00DF1A65" w:rsidRDefault="002B469F" w:rsidP="00DF1A65">
      <w:pPr>
        <w:pStyle w:val="Lijstalinea"/>
        <w:ind w:left="360"/>
      </w:pPr>
      <w:r>
        <w:t xml:space="preserve">Stephan en René waren samen aanwezig en Giel. </w:t>
      </w:r>
      <w:r w:rsidR="00DF1A65">
        <w:t>Ons doel kon totaal niet aan bod komen, er waren 19 lijsttrekkers die hun partijen mochten promoten en persoonlijke verhalen de</w:t>
      </w:r>
      <w:r w:rsidR="00E22E51">
        <w:t>e</w:t>
      </w:r>
      <w:r w:rsidR="00DF1A65">
        <w:t>l</w:t>
      </w:r>
      <w:r w:rsidR="00E22E51">
        <w:t>d</w:t>
      </w:r>
      <w:r w:rsidR="00DF1A65">
        <w:t xml:space="preserve">en. </w:t>
      </w:r>
      <w:r>
        <w:t xml:space="preserve">Ze hebben </w:t>
      </w:r>
      <w:r w:rsidR="00AC0C16">
        <w:t xml:space="preserve">Daniel van den Berg </w:t>
      </w:r>
      <w:r w:rsidR="00E22E51">
        <w:t xml:space="preserve">(JA21) </w:t>
      </w:r>
      <w:r w:rsidR="00AC0C16">
        <w:t>gesproken, aangegeven dat het jammer was dat hij niet inging op de kwestie</w:t>
      </w:r>
      <w:r w:rsidR="000D7C2F">
        <w:t xml:space="preserve"> (hield het bij het onderwerp ‘jongerenhuisvesting’). </w:t>
      </w:r>
      <w:r w:rsidR="007F0975">
        <w:t>N</w:t>
      </w:r>
      <w:r w:rsidR="00186E70">
        <w:t xml:space="preserve">iemand </w:t>
      </w:r>
      <w:r w:rsidR="007F0975">
        <w:t xml:space="preserve">wist </w:t>
      </w:r>
      <w:r w:rsidR="00186E70">
        <w:t xml:space="preserve">iets over wat er speelt in Zwaagdijk-West. </w:t>
      </w:r>
      <w:r w:rsidR="009566DB">
        <w:t>VVD heeft beloofd dat gedeputeerde contact met Giel op zou nemen, is nog niet gebeurd</w:t>
      </w:r>
      <w:r w:rsidR="00E22E51">
        <w:t xml:space="preserve"> (mogelijk “</w:t>
      </w:r>
      <w:r w:rsidR="007F0975">
        <w:t>afgehandeld</w:t>
      </w:r>
      <w:r w:rsidR="00E22E51">
        <w:t>” via die brief met uitnodiging tot gesprek met de ambtenaren (15 maart))</w:t>
      </w:r>
      <w:r w:rsidR="009566DB">
        <w:t xml:space="preserve">. </w:t>
      </w:r>
      <w:r w:rsidR="00644BAF">
        <w:t>We weten nu dat de lijsttrekker</w:t>
      </w:r>
      <w:r w:rsidR="007F0975">
        <w:t>s</w:t>
      </w:r>
      <w:r w:rsidR="00644BAF">
        <w:t xml:space="preserve"> er nog geen kennis van hebben. </w:t>
      </w:r>
    </w:p>
    <w:p w14:paraId="1D2F1CA0" w14:textId="772D116E" w:rsidR="00442761" w:rsidRDefault="00151EE5" w:rsidP="00151EE5">
      <w:pPr>
        <w:pStyle w:val="Lijstalinea"/>
        <w:numPr>
          <w:ilvl w:val="0"/>
          <w:numId w:val="4"/>
        </w:numPr>
      </w:pPr>
      <w:r w:rsidRPr="00151EE5">
        <w:t>Terugblik gesprek provincie 15 maart</w:t>
      </w:r>
      <w:r>
        <w:t xml:space="preserve"> 2023</w:t>
      </w:r>
    </w:p>
    <w:p w14:paraId="591B44DE" w14:textId="2171B6E8" w:rsidR="00151EE5" w:rsidRDefault="00151EE5" w:rsidP="00151EE5">
      <w:pPr>
        <w:pStyle w:val="Lijstalinea"/>
        <w:ind w:left="360"/>
      </w:pPr>
      <w:r>
        <w:t>Roos licht het verslag toe, waar</w:t>
      </w:r>
      <w:r w:rsidR="00B17B45">
        <w:t xml:space="preserve">na </w:t>
      </w:r>
      <w:r w:rsidR="00AD09AC">
        <w:t xml:space="preserve">besproken wordt waarom de verslagen eigenlijk niet openbaar worden gemaakt. </w:t>
      </w:r>
      <w:r w:rsidR="00B65D26">
        <w:t xml:space="preserve">We willen op zich transparant </w:t>
      </w:r>
      <w:r w:rsidR="00576620">
        <w:t>zijn, maar we zijn bang dat de notulen zoals ze nu zijn niet duidelijk genoeg zijn</w:t>
      </w:r>
      <w:r w:rsidR="00101B40">
        <w:t xml:space="preserve"> voor inwoners. W</w:t>
      </w:r>
      <w:r w:rsidR="00086977">
        <w:t>e</w:t>
      </w:r>
      <w:r w:rsidR="00101B40">
        <w:t xml:space="preserve"> zetten </w:t>
      </w:r>
      <w:r w:rsidR="00576620">
        <w:t xml:space="preserve">de notulen </w:t>
      </w:r>
      <w:r w:rsidR="00101B40">
        <w:t xml:space="preserve">op een </w:t>
      </w:r>
      <w:r w:rsidR="00086977">
        <w:t xml:space="preserve">plek op de website, maken daarbij melding </w:t>
      </w:r>
      <w:r w:rsidR="00B65248">
        <w:t xml:space="preserve">dat het notulen zijn van moment X en </w:t>
      </w:r>
      <w:r w:rsidR="00B17B45">
        <w:t>z</w:t>
      </w:r>
      <w:r w:rsidR="00B65248">
        <w:t>e soms door actualiteiten</w:t>
      </w:r>
      <w:r w:rsidR="00B17B45">
        <w:t xml:space="preserve"> zijn ingehaald</w:t>
      </w:r>
      <w:r w:rsidR="00B65248">
        <w:t xml:space="preserve">. </w:t>
      </w:r>
      <w:r w:rsidR="00B4281F">
        <w:t xml:space="preserve">Iets aanpassen voor de leesbaarheid. </w:t>
      </w:r>
      <w:r w:rsidR="003C0B00">
        <w:t xml:space="preserve">Stephan helpt Roos </w:t>
      </w:r>
      <w:r w:rsidR="00B4281F">
        <w:t>daarbij</w:t>
      </w:r>
      <w:r w:rsidR="00067693">
        <w:t xml:space="preserve">. </w:t>
      </w:r>
    </w:p>
    <w:p w14:paraId="134A21C7" w14:textId="49A3AC48" w:rsidR="00D9392D" w:rsidRDefault="004A5633" w:rsidP="00151EE5">
      <w:pPr>
        <w:pStyle w:val="Lijstalinea"/>
        <w:ind w:left="360"/>
      </w:pPr>
      <w:r>
        <w:t xml:space="preserve">Inhoudelijk over het gesprek: </w:t>
      </w:r>
      <w:r w:rsidR="00BE7D9A">
        <w:t xml:space="preserve">Criteria, aantal en looptijd zijn variabelen waarmee je het rendabeler kunt maken. </w:t>
      </w:r>
    </w:p>
    <w:p w14:paraId="2944F1AF" w14:textId="235A15FC" w:rsidR="008B7751" w:rsidRDefault="008B7751" w:rsidP="00151EE5">
      <w:pPr>
        <w:pStyle w:val="Lijstalinea"/>
        <w:ind w:left="360"/>
      </w:pPr>
      <w:r>
        <w:t xml:space="preserve">Punt over post op </w:t>
      </w:r>
      <w:proofErr w:type="spellStart"/>
      <w:r>
        <w:t>social</w:t>
      </w:r>
      <w:proofErr w:type="spellEnd"/>
      <w:r>
        <w:t xml:space="preserve"> media</w:t>
      </w:r>
      <w:r w:rsidR="00261452">
        <w:t xml:space="preserve">: </w:t>
      </w:r>
      <w:r w:rsidR="00E635C6">
        <w:t xml:space="preserve">klacht indienen (ons leed wordt gebruikt om </w:t>
      </w:r>
      <w:r w:rsidR="00484FD8">
        <w:t>ontwikkeling te promoten)</w:t>
      </w:r>
      <w:r>
        <w:t xml:space="preserve">. </w:t>
      </w:r>
    </w:p>
    <w:p w14:paraId="3F606809" w14:textId="05AE1AC9" w:rsidR="003322EA" w:rsidRDefault="003322EA" w:rsidP="003322EA">
      <w:pPr>
        <w:pStyle w:val="Lijstalinea"/>
        <w:numPr>
          <w:ilvl w:val="0"/>
          <w:numId w:val="4"/>
        </w:numPr>
      </w:pPr>
      <w:r>
        <w:t xml:space="preserve">Artikel NHD – we formuleren </w:t>
      </w:r>
      <w:r w:rsidR="00484FD8">
        <w:t xml:space="preserve">gezamenlijk </w:t>
      </w:r>
      <w:r>
        <w:t>een reactie</w:t>
      </w:r>
      <w:r w:rsidR="004A5633">
        <w:t xml:space="preserve"> na afloop van de vergadering die Roos teruglegt bij </w:t>
      </w:r>
      <w:r w:rsidR="00C5382F">
        <w:t>het NHD</w:t>
      </w:r>
      <w:r>
        <w:t>.</w:t>
      </w:r>
    </w:p>
    <w:p w14:paraId="12E9170D" w14:textId="4F9F1BBC" w:rsidR="00AE5972" w:rsidRDefault="003322EA" w:rsidP="003322EA">
      <w:pPr>
        <w:pStyle w:val="Lijstalinea"/>
        <w:numPr>
          <w:ilvl w:val="0"/>
          <w:numId w:val="4"/>
        </w:numPr>
      </w:pPr>
      <w:r>
        <w:t>Voorbereiding inwonersavond 17 mei</w:t>
      </w:r>
      <w:r>
        <w:br/>
        <w:t xml:space="preserve">Tijdens jaarvergadering </w:t>
      </w:r>
      <w:r w:rsidR="00582939">
        <w:t>Dorpsraad</w:t>
      </w:r>
      <w:r>
        <w:t>. We hebben 5 kwartier de tijd.</w:t>
      </w:r>
      <w:r w:rsidR="00B83027">
        <w:t xml:space="preserve"> </w:t>
      </w:r>
      <w:r w:rsidR="00AB0BA3">
        <w:t xml:space="preserve">Wat is het doel? Informeren en </w:t>
      </w:r>
      <w:r w:rsidR="004127E2">
        <w:t>draagvlak creëren. We willen dat men achter ons staat. Actiebereidheid organiseren</w:t>
      </w:r>
      <w:r w:rsidR="00DC6515">
        <w:t>, mensen in het land moeten weten dat we hier tegen zijn</w:t>
      </w:r>
      <w:r w:rsidR="004127E2">
        <w:t xml:space="preserve">. </w:t>
      </w:r>
    </w:p>
    <w:p w14:paraId="32A5E845" w14:textId="77777777" w:rsidR="008070BD" w:rsidRDefault="00AE5972" w:rsidP="00AE5972">
      <w:pPr>
        <w:pStyle w:val="Lijstalinea"/>
        <w:numPr>
          <w:ilvl w:val="0"/>
          <w:numId w:val="6"/>
        </w:numPr>
      </w:pPr>
      <w:r>
        <w:t>Voorlichting (bijpraten vanuit de werkgroep</w:t>
      </w:r>
      <w:r w:rsidR="00B34C80">
        <w:t xml:space="preserve"> – </w:t>
      </w:r>
      <w:r w:rsidR="008459C4">
        <w:t>Simone</w:t>
      </w:r>
      <w:r w:rsidR="00B34C80">
        <w:t>)</w:t>
      </w:r>
    </w:p>
    <w:p w14:paraId="43CD3369" w14:textId="1758F015" w:rsidR="003322EA" w:rsidRDefault="008070BD" w:rsidP="00AE5972">
      <w:pPr>
        <w:pStyle w:val="Lijstalinea"/>
        <w:numPr>
          <w:ilvl w:val="0"/>
          <w:numId w:val="6"/>
        </w:numPr>
      </w:pPr>
      <w:r>
        <w:t>Draagvlak creëren</w:t>
      </w:r>
      <w:r w:rsidR="003322EA">
        <w:br/>
        <w:t xml:space="preserve">Alle politieke partijen uitnodigen, wel vertellen wat ze daar wel/niet mogen doen (geen praatjes). </w:t>
      </w:r>
    </w:p>
    <w:p w14:paraId="0AD6C77F" w14:textId="7BD37658" w:rsidR="0062133F" w:rsidRDefault="0062133F" w:rsidP="00AE5972">
      <w:pPr>
        <w:pStyle w:val="Lijstalinea"/>
        <w:numPr>
          <w:ilvl w:val="0"/>
          <w:numId w:val="6"/>
        </w:numPr>
      </w:pPr>
      <w:r>
        <w:t xml:space="preserve">Op lijst </w:t>
      </w:r>
      <w:r w:rsidR="00232AF0">
        <w:t>emailadres invullen</w:t>
      </w:r>
      <w:r w:rsidR="00C5382F">
        <w:t xml:space="preserve"> door inwoners die nog niet voldoende op de hoogte gehouden worden</w:t>
      </w:r>
      <w:r w:rsidR="00232AF0">
        <w:t xml:space="preserve">. </w:t>
      </w:r>
    </w:p>
    <w:p w14:paraId="1B6BA5BE" w14:textId="23585AA4" w:rsidR="007B15F1" w:rsidRDefault="007B15F1" w:rsidP="007B15F1">
      <w:pPr>
        <w:ind w:left="360"/>
      </w:pPr>
      <w:r>
        <w:t xml:space="preserve">Wie nodigen we uit: alle fracties van de provincie en gemeenten, </w:t>
      </w:r>
      <w:r w:rsidR="00736B3F">
        <w:t xml:space="preserve">pers, BBB, commissaris, </w:t>
      </w:r>
      <w:r w:rsidR="00223392">
        <w:t>inwoners.</w:t>
      </w:r>
      <w:r>
        <w:t xml:space="preserve"> </w:t>
      </w:r>
      <w:proofErr w:type="spellStart"/>
      <w:r w:rsidR="003C5E44">
        <w:t>Provincie</w:t>
      </w:r>
      <w:r w:rsidR="00431242">
        <w:t>-ambtenaren</w:t>
      </w:r>
      <w:proofErr w:type="spellEnd"/>
      <w:r w:rsidR="003C5E44">
        <w:t xml:space="preserve"> of </w:t>
      </w:r>
      <w:proofErr w:type="spellStart"/>
      <w:r w:rsidR="003C5E44">
        <w:t>Flexwonen</w:t>
      </w:r>
      <w:r w:rsidR="00FD65A5">
        <w:t>NH</w:t>
      </w:r>
      <w:proofErr w:type="spellEnd"/>
      <w:r w:rsidR="00FD65A5">
        <w:t xml:space="preserve"> hoeft niets te vertellen</w:t>
      </w:r>
      <w:r w:rsidR="00C5382F">
        <w:t>, dus die hoeven we niet uit te nodigen</w:t>
      </w:r>
      <w:r w:rsidR="00FD65A5">
        <w:t xml:space="preserve">. </w:t>
      </w:r>
    </w:p>
    <w:p w14:paraId="7B560B7A" w14:textId="77777777" w:rsidR="00E635C6" w:rsidRDefault="00E635C6" w:rsidP="00E635C6">
      <w:pPr>
        <w:pStyle w:val="Lijstalinea"/>
        <w:ind w:left="360"/>
      </w:pPr>
    </w:p>
    <w:p w14:paraId="39F9CD5D" w14:textId="03E41007" w:rsidR="00E33C72" w:rsidRPr="00E33C72" w:rsidRDefault="00E33C72" w:rsidP="00E33C72">
      <w:pPr>
        <w:rPr>
          <w:b/>
          <w:bCs/>
        </w:rPr>
      </w:pPr>
      <w:r w:rsidRPr="00E33C72">
        <w:rPr>
          <w:b/>
          <w:bCs/>
        </w:rPr>
        <w:t>Actie/Afspraken:</w:t>
      </w:r>
    </w:p>
    <w:p w14:paraId="0F338C85" w14:textId="054A0C82" w:rsidR="00D16446" w:rsidRDefault="00976245" w:rsidP="00976245">
      <w:pPr>
        <w:pStyle w:val="Lijstalinea"/>
        <w:ind w:left="360"/>
      </w:pPr>
      <w:r>
        <w:t xml:space="preserve">Acties: klacht naar de provincie. We moeten alle provinciale </w:t>
      </w:r>
      <w:proofErr w:type="spellStart"/>
      <w:r>
        <w:t>statenfracties</w:t>
      </w:r>
      <w:proofErr w:type="spellEnd"/>
      <w:r>
        <w:t xml:space="preserve"> informeren. College van B&amp;W vragen waarom ze nu opeens weer meewerken. Afspraak Rotteveel: vrijdag 24 maart half 4? Maandag 3 april om 15 uur. </w:t>
      </w:r>
    </w:p>
    <w:p w14:paraId="546F5752" w14:textId="16CC8894" w:rsidR="005607CF" w:rsidRDefault="00D6733B" w:rsidP="00976245">
      <w:pPr>
        <w:pStyle w:val="Lijstalinea"/>
        <w:ind w:left="360"/>
      </w:pPr>
      <w:r>
        <w:t>Nieuwsbrief</w:t>
      </w:r>
      <w:r w:rsidR="00D16446">
        <w:t xml:space="preserve"> input aanleveren (Simone en Roos)</w:t>
      </w:r>
      <w:r>
        <w:t>.</w:t>
      </w:r>
    </w:p>
    <w:p w14:paraId="265AC15C" w14:textId="7D74863A" w:rsidR="00977885" w:rsidRPr="008111DF" w:rsidRDefault="00977885" w:rsidP="00976245">
      <w:pPr>
        <w:pStyle w:val="Lijstalinea"/>
        <w:ind w:left="360"/>
      </w:pPr>
      <w:r>
        <w:t xml:space="preserve">Volgende vergadering </w:t>
      </w:r>
      <w:r w:rsidR="00993E9D">
        <w:t>11 april 2023.</w:t>
      </w:r>
    </w:p>
    <w:sectPr w:rsidR="00977885" w:rsidRPr="008111DF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155F" w14:textId="77777777" w:rsidR="002A21D0" w:rsidRDefault="002A21D0" w:rsidP="00C13F97">
      <w:pPr>
        <w:spacing w:line="240" w:lineRule="auto"/>
      </w:pPr>
      <w:r>
        <w:separator/>
      </w:r>
    </w:p>
  </w:endnote>
  <w:endnote w:type="continuationSeparator" w:id="0">
    <w:p w14:paraId="1E60D5BA" w14:textId="77777777" w:rsidR="002A21D0" w:rsidRDefault="002A21D0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9CB5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BDA0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229D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6CDD" w14:textId="77777777" w:rsidR="002A21D0" w:rsidRDefault="002A21D0" w:rsidP="00C13F97">
      <w:pPr>
        <w:spacing w:line="240" w:lineRule="auto"/>
      </w:pPr>
      <w:r>
        <w:separator/>
      </w:r>
    </w:p>
  </w:footnote>
  <w:footnote w:type="continuationSeparator" w:id="0">
    <w:p w14:paraId="1566B533" w14:textId="77777777" w:rsidR="002A21D0" w:rsidRDefault="002A21D0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4F7"/>
    <w:multiLevelType w:val="hybridMultilevel"/>
    <w:tmpl w:val="CF22E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FD4"/>
    <w:multiLevelType w:val="hybridMultilevel"/>
    <w:tmpl w:val="3D7E7578"/>
    <w:lvl w:ilvl="0" w:tplc="0413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63A19"/>
    <w:multiLevelType w:val="hybridMultilevel"/>
    <w:tmpl w:val="F4E214DE"/>
    <w:lvl w:ilvl="0" w:tplc="4070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2244A"/>
    <w:multiLevelType w:val="hybridMultilevel"/>
    <w:tmpl w:val="46B60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05612"/>
    <w:multiLevelType w:val="hybridMultilevel"/>
    <w:tmpl w:val="FFC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FB2"/>
    <w:multiLevelType w:val="hybridMultilevel"/>
    <w:tmpl w:val="269CA04C"/>
    <w:lvl w:ilvl="0" w:tplc="AA82B5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2325">
    <w:abstractNumId w:val="4"/>
  </w:num>
  <w:num w:numId="2" w16cid:durableId="193885387">
    <w:abstractNumId w:val="0"/>
  </w:num>
  <w:num w:numId="3" w16cid:durableId="1154488383">
    <w:abstractNumId w:val="1"/>
  </w:num>
  <w:num w:numId="4" w16cid:durableId="2082866550">
    <w:abstractNumId w:val="2"/>
  </w:num>
  <w:num w:numId="5" w16cid:durableId="1488865586">
    <w:abstractNumId w:val="5"/>
  </w:num>
  <w:num w:numId="6" w16cid:durableId="1492210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1D"/>
    <w:rsid w:val="0000029A"/>
    <w:rsid w:val="000059A1"/>
    <w:rsid w:val="0003530E"/>
    <w:rsid w:val="00067693"/>
    <w:rsid w:val="00086977"/>
    <w:rsid w:val="000958FC"/>
    <w:rsid w:val="000A3B59"/>
    <w:rsid w:val="000B0456"/>
    <w:rsid w:val="000B61C7"/>
    <w:rsid w:val="000D10E8"/>
    <w:rsid w:val="000D7C2F"/>
    <w:rsid w:val="00101B40"/>
    <w:rsid w:val="00102221"/>
    <w:rsid w:val="00132CAE"/>
    <w:rsid w:val="00151EE5"/>
    <w:rsid w:val="00186E70"/>
    <w:rsid w:val="00192468"/>
    <w:rsid w:val="001D5661"/>
    <w:rsid w:val="001E2E6B"/>
    <w:rsid w:val="001F6D74"/>
    <w:rsid w:val="00221D65"/>
    <w:rsid w:val="00223392"/>
    <w:rsid w:val="002256DF"/>
    <w:rsid w:val="00232AF0"/>
    <w:rsid w:val="00261452"/>
    <w:rsid w:val="00275B92"/>
    <w:rsid w:val="002A21D0"/>
    <w:rsid w:val="002B3397"/>
    <w:rsid w:val="002B469F"/>
    <w:rsid w:val="002D7DD4"/>
    <w:rsid w:val="002E2F71"/>
    <w:rsid w:val="002F78AB"/>
    <w:rsid w:val="003073EA"/>
    <w:rsid w:val="0031580B"/>
    <w:rsid w:val="00331CE6"/>
    <w:rsid w:val="003322EA"/>
    <w:rsid w:val="00351F7C"/>
    <w:rsid w:val="003649C3"/>
    <w:rsid w:val="00394A4E"/>
    <w:rsid w:val="003C0B00"/>
    <w:rsid w:val="003C5E44"/>
    <w:rsid w:val="003E3BC5"/>
    <w:rsid w:val="003E6970"/>
    <w:rsid w:val="003F0751"/>
    <w:rsid w:val="00412751"/>
    <w:rsid w:val="004127E2"/>
    <w:rsid w:val="00431242"/>
    <w:rsid w:val="00442761"/>
    <w:rsid w:val="00443C83"/>
    <w:rsid w:val="0044435C"/>
    <w:rsid w:val="00447D85"/>
    <w:rsid w:val="00455F2A"/>
    <w:rsid w:val="00465A03"/>
    <w:rsid w:val="00470C51"/>
    <w:rsid w:val="00473EC1"/>
    <w:rsid w:val="004741AC"/>
    <w:rsid w:val="004746AE"/>
    <w:rsid w:val="004825C3"/>
    <w:rsid w:val="00484E51"/>
    <w:rsid w:val="00484FD8"/>
    <w:rsid w:val="004A2C9F"/>
    <w:rsid w:val="004A5633"/>
    <w:rsid w:val="004B41B7"/>
    <w:rsid w:val="004E0F20"/>
    <w:rsid w:val="004E2814"/>
    <w:rsid w:val="004F7DBB"/>
    <w:rsid w:val="00515B6C"/>
    <w:rsid w:val="0051652D"/>
    <w:rsid w:val="0051701C"/>
    <w:rsid w:val="005372FB"/>
    <w:rsid w:val="00554AC0"/>
    <w:rsid w:val="005607CF"/>
    <w:rsid w:val="00566F45"/>
    <w:rsid w:val="00576620"/>
    <w:rsid w:val="00576B56"/>
    <w:rsid w:val="00582939"/>
    <w:rsid w:val="005B7C82"/>
    <w:rsid w:val="005E09B4"/>
    <w:rsid w:val="005E2AB5"/>
    <w:rsid w:val="0062133F"/>
    <w:rsid w:val="00625C50"/>
    <w:rsid w:val="00644BAF"/>
    <w:rsid w:val="006635E8"/>
    <w:rsid w:val="006645EB"/>
    <w:rsid w:val="00684C5B"/>
    <w:rsid w:val="006B6C9A"/>
    <w:rsid w:val="006C5602"/>
    <w:rsid w:val="006E557D"/>
    <w:rsid w:val="006F77E3"/>
    <w:rsid w:val="00705D75"/>
    <w:rsid w:val="00736B3F"/>
    <w:rsid w:val="00754A41"/>
    <w:rsid w:val="00754F36"/>
    <w:rsid w:val="0076001C"/>
    <w:rsid w:val="007702A5"/>
    <w:rsid w:val="007A6FB9"/>
    <w:rsid w:val="007B0EED"/>
    <w:rsid w:val="007B15F1"/>
    <w:rsid w:val="007B519F"/>
    <w:rsid w:val="007E4FCE"/>
    <w:rsid w:val="007F0975"/>
    <w:rsid w:val="008070BD"/>
    <w:rsid w:val="008111DF"/>
    <w:rsid w:val="00815431"/>
    <w:rsid w:val="00817596"/>
    <w:rsid w:val="00834F64"/>
    <w:rsid w:val="00837C7B"/>
    <w:rsid w:val="0084216A"/>
    <w:rsid w:val="008459C4"/>
    <w:rsid w:val="0086078F"/>
    <w:rsid w:val="00881B64"/>
    <w:rsid w:val="0088495A"/>
    <w:rsid w:val="00896499"/>
    <w:rsid w:val="008A22AA"/>
    <w:rsid w:val="008B05BE"/>
    <w:rsid w:val="008B7751"/>
    <w:rsid w:val="008D5F37"/>
    <w:rsid w:val="008F72DC"/>
    <w:rsid w:val="00923C23"/>
    <w:rsid w:val="0093722B"/>
    <w:rsid w:val="009373A1"/>
    <w:rsid w:val="00953008"/>
    <w:rsid w:val="00955A7B"/>
    <w:rsid w:val="009566DB"/>
    <w:rsid w:val="0096123D"/>
    <w:rsid w:val="00976245"/>
    <w:rsid w:val="00977885"/>
    <w:rsid w:val="00993E9D"/>
    <w:rsid w:val="00994B74"/>
    <w:rsid w:val="009A1B7B"/>
    <w:rsid w:val="009A2375"/>
    <w:rsid w:val="009D5554"/>
    <w:rsid w:val="00A01FCD"/>
    <w:rsid w:val="00A06842"/>
    <w:rsid w:val="00A31702"/>
    <w:rsid w:val="00A37A34"/>
    <w:rsid w:val="00A82E1D"/>
    <w:rsid w:val="00A831EF"/>
    <w:rsid w:val="00A85CDA"/>
    <w:rsid w:val="00A90C1B"/>
    <w:rsid w:val="00AB0BA3"/>
    <w:rsid w:val="00AC0C16"/>
    <w:rsid w:val="00AD09AC"/>
    <w:rsid w:val="00AE5972"/>
    <w:rsid w:val="00AF73BB"/>
    <w:rsid w:val="00B17B45"/>
    <w:rsid w:val="00B34C80"/>
    <w:rsid w:val="00B34DF6"/>
    <w:rsid w:val="00B4281F"/>
    <w:rsid w:val="00B54FDD"/>
    <w:rsid w:val="00B624AA"/>
    <w:rsid w:val="00B65248"/>
    <w:rsid w:val="00B65D26"/>
    <w:rsid w:val="00B73FA2"/>
    <w:rsid w:val="00B83027"/>
    <w:rsid w:val="00B936EB"/>
    <w:rsid w:val="00BC1350"/>
    <w:rsid w:val="00BD1850"/>
    <w:rsid w:val="00BD3C06"/>
    <w:rsid w:val="00BE3922"/>
    <w:rsid w:val="00BE7D9A"/>
    <w:rsid w:val="00C12028"/>
    <w:rsid w:val="00C13F97"/>
    <w:rsid w:val="00C244F4"/>
    <w:rsid w:val="00C316F6"/>
    <w:rsid w:val="00C4558B"/>
    <w:rsid w:val="00C5382F"/>
    <w:rsid w:val="00D032E7"/>
    <w:rsid w:val="00D077AE"/>
    <w:rsid w:val="00D12831"/>
    <w:rsid w:val="00D16446"/>
    <w:rsid w:val="00D56160"/>
    <w:rsid w:val="00D56516"/>
    <w:rsid w:val="00D6733B"/>
    <w:rsid w:val="00D9392D"/>
    <w:rsid w:val="00DA53B4"/>
    <w:rsid w:val="00DB2C59"/>
    <w:rsid w:val="00DB536B"/>
    <w:rsid w:val="00DB53E8"/>
    <w:rsid w:val="00DC6515"/>
    <w:rsid w:val="00DE2EF7"/>
    <w:rsid w:val="00DF1A65"/>
    <w:rsid w:val="00E21640"/>
    <w:rsid w:val="00E21EE6"/>
    <w:rsid w:val="00E22E51"/>
    <w:rsid w:val="00E33C72"/>
    <w:rsid w:val="00E414C7"/>
    <w:rsid w:val="00E52C8E"/>
    <w:rsid w:val="00E5586A"/>
    <w:rsid w:val="00E60DCD"/>
    <w:rsid w:val="00E635C6"/>
    <w:rsid w:val="00E66288"/>
    <w:rsid w:val="00E81FDC"/>
    <w:rsid w:val="00EE1CBA"/>
    <w:rsid w:val="00EE31FB"/>
    <w:rsid w:val="00F00A65"/>
    <w:rsid w:val="00F01D5B"/>
    <w:rsid w:val="00F2400F"/>
    <w:rsid w:val="00F31808"/>
    <w:rsid w:val="00F430A0"/>
    <w:rsid w:val="00F47C65"/>
    <w:rsid w:val="00F611AD"/>
    <w:rsid w:val="00F93A18"/>
    <w:rsid w:val="00FA0037"/>
    <w:rsid w:val="00FD4587"/>
    <w:rsid w:val="00FD65A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97E2"/>
  <w15:chartTrackingRefBased/>
  <w15:docId w15:val="{EDF3B113-FC73-4CAE-A0E3-8D72579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E1D"/>
    <w:pPr>
      <w:spacing w:after="0" w:line="255" w:lineRule="atLeast"/>
    </w:pPr>
    <w:rPr>
      <w:rFonts w:ascii="Arial" w:hAnsi="Arial"/>
      <w:kern w:val="0"/>
      <w:sz w:val="2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A82E1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8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156</cp:revision>
  <dcterms:created xsi:type="dcterms:W3CDTF">2023-02-27T19:05:00Z</dcterms:created>
  <dcterms:modified xsi:type="dcterms:W3CDTF">2023-04-25T06:41:00Z</dcterms:modified>
</cp:coreProperties>
</file>